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615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72</w:t>
      </w: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sz w:val="28"/>
          <w:szCs w:val="28"/>
        </w:rPr>
        <w:t>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</w:rPr>
        <w:t>, Ханты-Мансийского а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Адрес: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ул.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628449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Дмитрия Юрьевича, </w:t>
      </w:r>
      <w:r>
        <w:rPr>
          <w:rStyle w:val="cat-UserDefinedgrp-27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2:08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8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решени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суда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.03.202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 административный надзор,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отсутствовал по месту </w:t>
      </w:r>
      <w:r>
        <w:rPr>
          <w:rFonts w:ascii="Times New Roman" w:eastAsia="Times New Roman" w:hAnsi="Times New Roman" w:cs="Times New Roman"/>
          <w:sz w:val="28"/>
          <w:szCs w:val="28"/>
        </w:rPr>
        <w:t>жительства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.09.2026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 в 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повторно в течении года.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вину признал.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протоколом 86 № 502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23.0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г. об административном правонарушении /л.д.2/, рапортом, </w:t>
      </w:r>
      <w:r>
        <w:rPr>
          <w:rFonts w:ascii="Times New Roman" w:eastAsia="Times New Roman" w:hAnsi="Times New Roman" w:cs="Times New Roman"/>
          <w:sz w:val="28"/>
          <w:szCs w:val="28"/>
        </w:rPr>
        <w:t>решени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суда ХМАО-Югры от </w:t>
      </w:r>
      <w:r>
        <w:rPr>
          <w:rFonts w:ascii="Times New Roman" w:eastAsia="Times New Roman" w:hAnsi="Times New Roman" w:cs="Times New Roman"/>
          <w:sz w:val="28"/>
          <w:szCs w:val="28"/>
        </w:rPr>
        <w:t>20.03.2026г.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постановлением № 5-0564/1504/2026 от 05.05.2026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Кодекса Российской Федерации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3 ст. 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-влечет обязательные работы на срок до сорока часов либо административный арест на срок от десяти до пятнадцати суток.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 либо отягчающих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ст. 4.3.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 лица привлекаемого к административной ответственности и приходит к выводу о необходимости назначения наказания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ареста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 о с т а н о в и </w:t>
      </w:r>
      <w:r>
        <w:rPr>
          <w:rFonts w:ascii="Times New Roman" w:eastAsia="Times New Roman" w:hAnsi="Times New Roman" w:cs="Times New Roman"/>
          <w:sz w:val="28"/>
          <w:szCs w:val="28"/>
        </w:rPr>
        <w:t>л 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Дмитрия Юрьевича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3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подвергнуть административному аресту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срок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тринадцать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суток.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 отбы</w:t>
      </w:r>
      <w:r>
        <w:rPr>
          <w:rFonts w:ascii="Times New Roman" w:eastAsia="Times New Roman" w:hAnsi="Times New Roman" w:cs="Times New Roman"/>
          <w:sz w:val="28"/>
          <w:szCs w:val="28"/>
        </w:rPr>
        <w:t>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наказания исчислять с момента </w:t>
      </w:r>
      <w:r>
        <w:rPr>
          <w:rFonts w:ascii="Times New Roman" w:eastAsia="Times New Roman" w:hAnsi="Times New Roman" w:cs="Times New Roman"/>
          <w:sz w:val="28"/>
          <w:szCs w:val="28"/>
        </w:rPr>
        <w:t>вынесения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делу об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административном правонарушении с 11:30 ч. 24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4187143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7rplc-12">
    <w:name w:val="cat-UserDefined grp-27 rplc-12"/>
    <w:basedOn w:val="DefaultParagraphFont"/>
  </w:style>
  <w:style w:type="character" w:customStyle="1" w:styleId="cat-UserDefinedgrp-28rplc-20">
    <w:name w:val="cat-UserDefined grp-28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AFCDF-8E9C-451E-8035-9DC22D90A349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